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0B6AC4" w14:textId="77777777" w:rsidR="001D6CE7" w:rsidRDefault="001D6CE7" w:rsidP="005C18CB">
      <w:pPr>
        <w:rPr>
          <w:rStyle w:val="Nagwek1Znak"/>
          <w:sz w:val="44"/>
          <w:szCs w:val="44"/>
        </w:rPr>
      </w:pPr>
    </w:p>
    <w:p w14:paraId="74B40867" w14:textId="77777777" w:rsidR="001D6CE7" w:rsidRDefault="008E04C9" w:rsidP="005C18CB">
      <w:r w:rsidRPr="005C18CB">
        <w:rPr>
          <w:rStyle w:val="Nagwek1Znak"/>
          <w:sz w:val="44"/>
          <w:szCs w:val="44"/>
        </w:rPr>
        <w:t xml:space="preserve">KIELCE DLA MŁODYCH </w:t>
      </w:r>
      <w:r w:rsidR="005C18CB">
        <w:rPr>
          <w:rStyle w:val="Nagwek1Znak"/>
          <w:sz w:val="36"/>
          <w:szCs w:val="36"/>
        </w:rPr>
        <w:br/>
        <w:t xml:space="preserve">                 </w:t>
      </w:r>
      <w:r w:rsidRPr="005C18CB">
        <w:rPr>
          <w:rStyle w:val="Nagwek1Znak"/>
          <w:sz w:val="36"/>
          <w:szCs w:val="36"/>
        </w:rPr>
        <w:t>– MŁODZIEŻ WSPÓŁTWORZY PRZYSZŁOŚĆ MIASTA</w:t>
      </w:r>
      <w:r w:rsidRPr="005C18CB">
        <w:br/>
      </w:r>
      <w:r w:rsidRPr="008E04C9">
        <w:br/>
      </w:r>
    </w:p>
    <w:p w14:paraId="513596B9" w14:textId="6842925B" w:rsidR="008E04C9" w:rsidRPr="005C18CB" w:rsidRDefault="008E04C9" w:rsidP="005C18CB">
      <w:pPr>
        <w:rPr>
          <w:rFonts w:asciiTheme="majorHAnsi" w:eastAsiaTheme="majorEastAsia" w:hAnsiTheme="majorHAnsi" w:cstheme="majorBidi"/>
          <w:color w:val="0F4761" w:themeColor="accent1" w:themeShade="BF"/>
          <w:sz w:val="36"/>
          <w:szCs w:val="36"/>
        </w:rPr>
      </w:pPr>
      <w:r w:rsidRPr="008E04C9">
        <w:t>Rozpoczynamy nowatorski projekt, który daje młodym ludziom realny wpływ na przyszłość Kielc! "KIELCE DLA MŁODYCH" to inicjatywa, której celem jest opracowanie STRATEGII MŁODZIEŻOWEJ DLA KIELC - dokumentu wyznaczającego kierunek polityki młodzieżowej miasta na kolejne lata. To niezwykła okazja dla młodych kielczan, aby aktywnie uczestniczyć w procesach decyzyjnych i kształtować przestrzeń, w której żyją.</w:t>
      </w:r>
      <w:r w:rsidRPr="008E04C9">
        <w:br/>
      </w:r>
      <w:r w:rsidRPr="008E04C9">
        <w:br/>
        <w:t>Projekt opiera się na zasadach PARTYCYPACJI, czyli aktywnego udziału młodzieży w podejmowaniu decyzji. Stworzy on przestrzeń do współpracy młodych ludzi z SAMORZĄDOWCAMI, URZĘDNIKAMI, ORGANIZACJAMI POZARZĄDOWYMI ORAZ ŚRODOWISKIEM AKADEMICKIM. Wspólnie wypracujemy rozwiązania, które odpowiedzą na realne potrzeby młodego pokolenia Kielc.</w:t>
      </w:r>
      <w:r w:rsidRPr="008E04C9">
        <w:br/>
      </w:r>
      <w:r w:rsidRPr="008E04C9">
        <w:br/>
        <w:t>CO PRZED NAMI?</w:t>
      </w:r>
      <w:r w:rsidRPr="008E04C9">
        <w:br/>
      </w:r>
      <w:r w:rsidRPr="008E04C9">
        <w:br/>
        <w:t>W ramach projektu odbędzie się szereg wydarzeń angażujących młodych mieszkańców miasta. Planowane działania obejmują:</w:t>
      </w:r>
      <w:r w:rsidRPr="008E04C9">
        <w:br/>
      </w:r>
      <w:r w:rsidRPr="008E04C9">
        <w:br/>
        <w:t>SZKOLENIE PARTYCYPACYJNE DLA MŁODZIEŻY - przygotowanie do prowadzenia debat, moderowania spotkań i opracowywania strategii młodzieżowej;</w:t>
      </w:r>
      <w:r w:rsidRPr="008E04C9">
        <w:br/>
      </w:r>
      <w:r w:rsidRPr="008E04C9">
        <w:br/>
        <w:t>DIAGNOZA SYTUACJI MŁODZIEŻY - poprzez ANKIETY, SPOTKANIA I DEBATY z młodymi kielczanami;</w:t>
      </w:r>
      <w:r w:rsidRPr="008E04C9">
        <w:br/>
      </w:r>
      <w:r w:rsidRPr="008E04C9">
        <w:br/>
        <w:t>KONSULTAKCJE - seria działań konsultacyjnych, w tym DEBATA Z PREZYDENTKĄ KIELC, MOBILNE PUNKTY KONSULTACYJNE I GRA URZĘDOWA;</w:t>
      </w:r>
      <w:r w:rsidRPr="008E04C9">
        <w:br/>
      </w:r>
      <w:r w:rsidRPr="008E04C9">
        <w:br/>
        <w:t>KONFERENCJA SIECIUJĄCA - spotkanie młodzieżowych środowisk z województwa świętokrzyskiego;</w:t>
      </w:r>
      <w:r w:rsidRPr="008E04C9">
        <w:br/>
      </w:r>
      <w:r w:rsidRPr="008E04C9">
        <w:lastRenderedPageBreak/>
        <w:br/>
        <w:t>WIZYTA STUDYJNA W LUBLINIE - poznanie dobrych praktyk partycypacyjnych;</w:t>
      </w:r>
      <w:r w:rsidRPr="008E04C9">
        <w:br/>
      </w:r>
      <w:r w:rsidRPr="008E04C9">
        <w:br/>
        <w:t xml:space="preserve">ZAKOPANIE MŁODZIEŻOWEJ KAPSUŁY CZASU KIELCE 2035+ - zapisanie marzeń </w:t>
      </w:r>
      <w:r w:rsidR="001D6CE7">
        <w:br/>
      </w:r>
      <w:r w:rsidRPr="008E04C9">
        <w:t>i oczekiwań młodzieży wobec miasta przyszłości.</w:t>
      </w:r>
      <w:r w:rsidRPr="008E04C9">
        <w:br/>
      </w:r>
      <w:r w:rsidRPr="008E04C9">
        <w:br/>
        <w:t>Projekt "KIELCE DLA MŁODYCH" to wyjątkowa szansa na realne zmiany.</w:t>
      </w:r>
      <w:r w:rsidRPr="008E04C9">
        <w:br/>
        <w:t>Młodzi mieszkańcy Kielc uzyskają możliwość aktywnego wpływu na kształtowanie polityki lokalnej, wzmacniając jednocześnie rolę MŁODZIEŻOWEJ RADY MIASTA. Samorządowcy i urzędnicy lepiej poznają potrzeby i oczekiwania młodych ludzi, co przyczyni się do tworzenia bardziej dopasowanych działań i programów skierowanych do młodzieży.</w:t>
      </w:r>
      <w:r w:rsidRPr="008E04C9">
        <w:br/>
      </w:r>
      <w:r w:rsidRPr="008E04C9">
        <w:br/>
        <w:t>Finalnym efektem projektu będzie opracowanie STRATEGII MŁODZIEŻOWEJ DLA KIELC, która stanie się kluczowym dokumentem wspierającym rozwój miasta przyjaznego młodym ludziom.</w:t>
      </w:r>
      <w:r w:rsidRPr="008E04C9">
        <w:br/>
      </w:r>
      <w:r w:rsidRPr="008E04C9">
        <w:br/>
        <w:t>Projekt realizowany</w:t>
      </w:r>
      <w:r w:rsidR="004402ED">
        <w:t xml:space="preserve"> przez </w:t>
      </w:r>
      <w:r w:rsidRPr="008E04C9">
        <w:t xml:space="preserve"> </w:t>
      </w:r>
      <w:r w:rsidR="004402ED" w:rsidRPr="008E04C9">
        <w:t>UNIWERSYTET JANA KOCHANOWSKIEGO W KIELCACH</w:t>
      </w:r>
      <w:r w:rsidR="004402ED" w:rsidRPr="008E04C9">
        <w:t xml:space="preserve"> </w:t>
      </w:r>
      <w:r w:rsidRPr="008E04C9">
        <w:t>we współpracy z Urzędem MIASTA KIELCE, INSTYTUTEM ROZWOJU MIAST I REGIONÓW ORAZ MIASTEM LUBLIN. Działania są finansowane przez UNIĘ EUROPEJSKĄ W RAMACH PROJEKTU "KIELCE DLA MŁODYCH – PARTYCYPACYJNE WYPRACOWANIE POLITYKI MŁODZIEŻOWEJ</w:t>
      </w:r>
    </w:p>
    <w:p w14:paraId="32CDC430" w14:textId="77777777" w:rsidR="001D6CE7" w:rsidRDefault="008E04C9">
      <w:pPr>
        <w:rPr>
          <w:sz w:val="20"/>
          <w:szCs w:val="20"/>
        </w:rPr>
      </w:pPr>
      <w:r w:rsidRPr="008E04C9">
        <w:br/>
      </w:r>
    </w:p>
    <w:p w14:paraId="63442E5A" w14:textId="49112BE5" w:rsidR="00ED03A6" w:rsidRDefault="008E04C9">
      <w:r w:rsidRPr="001D6CE7">
        <w:rPr>
          <w:sz w:val="20"/>
          <w:szCs w:val="20"/>
        </w:rPr>
        <w:t>_Wyrażone w artykule poglądy i opinie są wyłącznie opiniami autorów i niekoniecznie odzwierciedlają stanowisko Unii Europejskiej.</w:t>
      </w:r>
      <w:r w:rsidR="001D6CE7" w:rsidRPr="001D6CE7">
        <w:rPr>
          <w:sz w:val="20"/>
          <w:szCs w:val="20"/>
        </w:rPr>
        <w:t xml:space="preserve"> </w:t>
      </w:r>
      <w:r w:rsidRPr="001D6CE7">
        <w:rPr>
          <w:sz w:val="20"/>
          <w:szCs w:val="20"/>
        </w:rPr>
        <w:t>Ani Unia Europejska, ani organ przyznający grant nie mogą ponosić za nie odpowiedzialności."_</w:t>
      </w:r>
      <w:r w:rsidRPr="008E04C9">
        <w:br/>
      </w:r>
      <w:r w:rsidRPr="008E04C9">
        <w:br/>
      </w:r>
      <w:r w:rsidRPr="008E04C9">
        <w:br/>
      </w:r>
    </w:p>
    <w:sectPr w:rsidR="00ED03A6" w:rsidSect="00552CF0">
      <w:headerReference w:type="default" r:id="rId6"/>
      <w:pgSz w:w="11906" w:h="16838"/>
      <w:pgMar w:top="294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68AAC4" w14:textId="77777777" w:rsidR="00BF40CD" w:rsidRDefault="00BF40CD" w:rsidP="005C18CB">
      <w:pPr>
        <w:spacing w:after="0" w:line="240" w:lineRule="auto"/>
      </w:pPr>
      <w:r>
        <w:separator/>
      </w:r>
    </w:p>
  </w:endnote>
  <w:endnote w:type="continuationSeparator" w:id="0">
    <w:p w14:paraId="20563AF5" w14:textId="77777777" w:rsidR="00BF40CD" w:rsidRDefault="00BF40CD" w:rsidP="005C18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C2E3B0" w14:textId="77777777" w:rsidR="00BF40CD" w:rsidRDefault="00BF40CD" w:rsidP="005C18CB">
      <w:pPr>
        <w:spacing w:after="0" w:line="240" w:lineRule="auto"/>
      </w:pPr>
      <w:r>
        <w:separator/>
      </w:r>
    </w:p>
  </w:footnote>
  <w:footnote w:type="continuationSeparator" w:id="0">
    <w:p w14:paraId="096FBD77" w14:textId="77777777" w:rsidR="00BF40CD" w:rsidRDefault="00BF40CD" w:rsidP="005C18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905029" w14:textId="3B92C879" w:rsidR="005C18CB" w:rsidRDefault="001D6CE7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6C7E083" wp14:editId="322B02C8">
          <wp:simplePos x="0" y="0"/>
          <wp:positionH relativeFrom="column">
            <wp:posOffset>738505</wp:posOffset>
          </wp:positionH>
          <wp:positionV relativeFrom="paragraph">
            <wp:posOffset>121920</wp:posOffset>
          </wp:positionV>
          <wp:extent cx="1591945" cy="793750"/>
          <wp:effectExtent l="0" t="0" r="8255" b="6350"/>
          <wp:wrapThrough wrapText="bothSides">
            <wp:wrapPolygon edited="0">
              <wp:start x="0" y="0"/>
              <wp:lineTo x="0" y="21254"/>
              <wp:lineTo x="21454" y="21254"/>
              <wp:lineTo x="21454" y="0"/>
              <wp:lineTo x="0" y="0"/>
            </wp:wrapPolygon>
          </wp:wrapThrough>
          <wp:docPr id="62412529" name="Obraz 2" descr="Obraz zawierający logo, tekst, symbol, godło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0866495" name="Obraz 2" descr="Obraz zawierający logo, tekst, symbol, godło&#10;&#10;Zawartość wygenerowana przez sztuczną inteligencję może być niepoprawna.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580"/>
                  <a:stretch/>
                </pic:blipFill>
                <pic:spPr bwMode="auto">
                  <a:xfrm>
                    <a:off x="0" y="0"/>
                    <a:ext cx="1591945" cy="7937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601DD70B" wp14:editId="6B58B830">
          <wp:simplePos x="0" y="0"/>
          <wp:positionH relativeFrom="column">
            <wp:posOffset>4060190</wp:posOffset>
          </wp:positionH>
          <wp:positionV relativeFrom="paragraph">
            <wp:posOffset>243840</wp:posOffset>
          </wp:positionV>
          <wp:extent cx="2397125" cy="502920"/>
          <wp:effectExtent l="0" t="0" r="3175" b="0"/>
          <wp:wrapThrough wrapText="bothSides">
            <wp:wrapPolygon edited="0">
              <wp:start x="0" y="0"/>
              <wp:lineTo x="0" y="20455"/>
              <wp:lineTo x="21457" y="20455"/>
              <wp:lineTo x="21457" y="0"/>
              <wp:lineTo x="0" y="0"/>
            </wp:wrapPolygon>
          </wp:wrapThrough>
          <wp:docPr id="14302096" name="Obraz 4" descr="Obraz zawierający tekst, Czcionka, Jaskrawoniebieski, symbol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02096" name="Obraz 4" descr="Obraz zawierający tekst, Czcionka, Jaskrawoniebieski, symbol&#10;&#10;Zawartość wygenerowana przez sztuczną inteligencję może być niepoprawna.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97125" cy="502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53A85EE4" wp14:editId="02801380">
          <wp:simplePos x="0" y="0"/>
          <wp:positionH relativeFrom="column">
            <wp:posOffset>2383790</wp:posOffset>
          </wp:positionH>
          <wp:positionV relativeFrom="paragraph">
            <wp:posOffset>190500</wp:posOffset>
          </wp:positionV>
          <wp:extent cx="1578610" cy="541020"/>
          <wp:effectExtent l="0" t="0" r="2540" b="0"/>
          <wp:wrapThrough wrapText="bothSides">
            <wp:wrapPolygon edited="0">
              <wp:start x="7820" y="0"/>
              <wp:lineTo x="0" y="0"/>
              <wp:lineTo x="0" y="20535"/>
              <wp:lineTo x="18246" y="20535"/>
              <wp:lineTo x="21374" y="15211"/>
              <wp:lineTo x="21374" y="6845"/>
              <wp:lineTo x="9905" y="0"/>
              <wp:lineTo x="7820" y="0"/>
            </wp:wrapPolygon>
          </wp:wrapThrough>
          <wp:docPr id="1586071549" name="Obraz 3" descr="Obraz zawierający Czcionka, Grafika, tekst, projekt graficzny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6071549" name="Obraz 3" descr="Obraz zawierający Czcionka, Grafika, tekst, projekt graficzny&#10;&#10;Zawartość wygenerowana przez sztuczną inteligencję może być niepoprawna.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8610" cy="5410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399D6440" wp14:editId="2E4A29D4">
          <wp:simplePos x="0" y="0"/>
          <wp:positionH relativeFrom="margin">
            <wp:posOffset>-183515</wp:posOffset>
          </wp:positionH>
          <wp:positionV relativeFrom="paragraph">
            <wp:posOffset>7620</wp:posOffset>
          </wp:positionV>
          <wp:extent cx="1013460" cy="1039495"/>
          <wp:effectExtent l="0" t="0" r="0" b="8255"/>
          <wp:wrapThrough wrapText="bothSides">
            <wp:wrapPolygon edited="0">
              <wp:start x="3654" y="3563"/>
              <wp:lineTo x="3654" y="19001"/>
              <wp:lineTo x="5278" y="20584"/>
              <wp:lineTo x="6902" y="21376"/>
              <wp:lineTo x="14617" y="21376"/>
              <wp:lineTo x="15835" y="20584"/>
              <wp:lineTo x="17459" y="18209"/>
              <wp:lineTo x="17459" y="3563"/>
              <wp:lineTo x="3654" y="3563"/>
            </wp:wrapPolygon>
          </wp:wrapThrough>
          <wp:docPr id="1920225091" name="Obraz 1" descr="Obraz zawierający Grafika, logo, symbol, Czcionka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0088430" name="Obraz 1" descr="Obraz zawierający Grafika, logo, symbol, Czcionka&#10;&#10;Zawartość wygenerowana przez sztuczną inteligencję może być niepoprawna."/>
                  <pic:cNvPicPr/>
                </pic:nvPicPr>
                <pic:blipFill rotWithShape="1"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183"/>
                  <a:stretch/>
                </pic:blipFill>
                <pic:spPr bwMode="auto">
                  <a:xfrm>
                    <a:off x="0" y="0"/>
                    <a:ext cx="1013460" cy="10394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5340EE6" w14:textId="1CB4D452" w:rsidR="005C18CB" w:rsidRDefault="005C18C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4C9"/>
    <w:rsid w:val="001D6CE7"/>
    <w:rsid w:val="004402ED"/>
    <w:rsid w:val="00552CF0"/>
    <w:rsid w:val="005C18CB"/>
    <w:rsid w:val="00893A28"/>
    <w:rsid w:val="008E04C9"/>
    <w:rsid w:val="00AB4897"/>
    <w:rsid w:val="00BF40CD"/>
    <w:rsid w:val="00ED0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0AE6D9"/>
  <w15:chartTrackingRefBased/>
  <w15:docId w15:val="{204B81C7-8456-4B6C-85DE-D9624D99B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E04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E04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E04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E04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E04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E04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E04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E04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E04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E04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E04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E04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E04C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E04C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E04C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E04C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E04C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E04C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E04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E04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E04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E04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E04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E04C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E04C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E04C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E04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E04C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E04C9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5C18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18CB"/>
  </w:style>
  <w:style w:type="paragraph" w:styleId="Stopka">
    <w:name w:val="footer"/>
    <w:basedOn w:val="Normalny"/>
    <w:link w:val="StopkaZnak"/>
    <w:uiPriority w:val="99"/>
    <w:unhideWhenUsed/>
    <w:rsid w:val="005C18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18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386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Chrząstek</dc:creator>
  <cp:keywords/>
  <dc:description/>
  <cp:lastModifiedBy>Tomasz Chrząstek</cp:lastModifiedBy>
  <cp:revision>1</cp:revision>
  <dcterms:created xsi:type="dcterms:W3CDTF">2025-03-13T11:22:00Z</dcterms:created>
  <dcterms:modified xsi:type="dcterms:W3CDTF">2025-03-13T13:45:00Z</dcterms:modified>
</cp:coreProperties>
</file>